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5E8E" w14:textId="77777777" w:rsidR="005E46E6" w:rsidRPr="005E46E6" w:rsidRDefault="005E46E6" w:rsidP="005E46E6">
      <w:pPr>
        <w:jc w:val="both"/>
        <w:rPr>
          <w:rFonts w:cstheme="minorHAnsi"/>
        </w:rPr>
      </w:pPr>
    </w:p>
    <w:p w14:paraId="2E6DC635" w14:textId="3DBD6651" w:rsidR="005E46E6" w:rsidRPr="005E46E6" w:rsidRDefault="005E46E6" w:rsidP="005E46E6">
      <w:pPr>
        <w:jc w:val="both"/>
        <w:rPr>
          <w:rFonts w:cstheme="minorHAnsi"/>
        </w:rPr>
      </w:pPr>
      <w:r w:rsidRPr="005E46E6">
        <w:rPr>
          <w:rFonts w:cstheme="minorHAnsi"/>
        </w:rPr>
        <w:t>Tallinna Keskkonna- ja Komunaalamet</w:t>
      </w:r>
      <w:r w:rsidRPr="005E46E6">
        <w:rPr>
          <w:rFonts w:cstheme="minorHAnsi"/>
        </w:rPr>
        <w:tab/>
      </w:r>
      <w:r w:rsidRPr="005E46E6">
        <w:rPr>
          <w:rFonts w:cstheme="minorHAnsi"/>
        </w:rPr>
        <w:tab/>
      </w:r>
      <w:r w:rsidRPr="005E46E6">
        <w:rPr>
          <w:rFonts w:cstheme="minorHAnsi"/>
        </w:rPr>
        <w:tab/>
      </w:r>
      <w:r w:rsidRPr="005E46E6">
        <w:rPr>
          <w:rFonts w:cstheme="minorHAnsi"/>
        </w:rPr>
        <w:tab/>
        <w:t>Teie 31.03.2025 avaldus</w:t>
      </w:r>
    </w:p>
    <w:p w14:paraId="18022444" w14:textId="4DBC9EC8" w:rsidR="004E4983" w:rsidRPr="005E46E6" w:rsidRDefault="005E46E6" w:rsidP="005E46E6">
      <w:pPr>
        <w:jc w:val="both"/>
        <w:rPr>
          <w:rFonts w:cstheme="minorHAnsi"/>
        </w:rPr>
      </w:pPr>
      <w:r w:rsidRPr="005E46E6">
        <w:rPr>
          <w:rFonts w:cstheme="minorHAnsi"/>
        </w:rPr>
        <w:t>Harju 13, Tallinn</w:t>
      </w:r>
      <w:r w:rsidRPr="005E46E6">
        <w:rPr>
          <w:rFonts w:cstheme="minorHAnsi"/>
        </w:rPr>
        <w:tab/>
      </w:r>
      <w:r w:rsidRPr="005E46E6">
        <w:rPr>
          <w:rFonts w:cstheme="minorHAnsi"/>
        </w:rPr>
        <w:tab/>
      </w:r>
      <w:r w:rsidRPr="005E46E6">
        <w:rPr>
          <w:rFonts w:cstheme="minorHAnsi"/>
        </w:rPr>
        <w:tab/>
      </w:r>
      <w:r w:rsidRPr="005E46E6">
        <w:rPr>
          <w:rFonts w:cstheme="minorHAnsi"/>
        </w:rPr>
        <w:tab/>
      </w:r>
      <w:r w:rsidRPr="005E46E6">
        <w:rPr>
          <w:rFonts w:cstheme="minorHAnsi"/>
        </w:rPr>
        <w:tab/>
      </w:r>
      <w:r w:rsidRPr="005E46E6">
        <w:rPr>
          <w:rFonts w:cstheme="minorHAnsi"/>
        </w:rPr>
        <w:tab/>
        <w:t>Meie 0</w:t>
      </w:r>
      <w:r w:rsidR="00DC7D35">
        <w:rPr>
          <w:rFonts w:cstheme="minorHAnsi"/>
        </w:rPr>
        <w:t>9</w:t>
      </w:r>
      <w:r w:rsidRPr="005E46E6">
        <w:rPr>
          <w:rFonts w:cstheme="minorHAnsi"/>
        </w:rPr>
        <w:t>.04.2025 nr 25TT-11694</w:t>
      </w:r>
    </w:p>
    <w:p w14:paraId="4E6D4562" w14:textId="77777777" w:rsidR="005E46E6" w:rsidRDefault="005E46E6" w:rsidP="005E46E6">
      <w:pPr>
        <w:jc w:val="both"/>
        <w:rPr>
          <w:rFonts w:cstheme="minorHAnsi"/>
          <w:sz w:val="20"/>
          <w:szCs w:val="20"/>
        </w:rPr>
      </w:pPr>
    </w:p>
    <w:p w14:paraId="25AF4EBA" w14:textId="47EC3096" w:rsidR="005E46E6" w:rsidRPr="005E46E6" w:rsidRDefault="005E46E6" w:rsidP="005E46E6">
      <w:pPr>
        <w:jc w:val="both"/>
        <w:rPr>
          <w:rFonts w:cstheme="minorHAnsi"/>
        </w:rPr>
      </w:pPr>
      <w:r w:rsidRPr="005E46E6">
        <w:rPr>
          <w:rFonts w:cstheme="minorHAnsi"/>
        </w:rPr>
        <w:t>Tehnilised tingimused</w:t>
      </w:r>
    </w:p>
    <w:p w14:paraId="516C0884" w14:textId="77777777" w:rsidR="005E46E6" w:rsidRPr="005E46E6" w:rsidRDefault="005E46E6" w:rsidP="005E46E6">
      <w:pPr>
        <w:jc w:val="both"/>
        <w:rPr>
          <w:rFonts w:cstheme="minorHAnsi"/>
        </w:rPr>
      </w:pPr>
    </w:p>
    <w:p w14:paraId="704E2547" w14:textId="79477ED3" w:rsidR="00746D4A" w:rsidRPr="005E46E6" w:rsidRDefault="005E46E6" w:rsidP="005E46E6">
      <w:pPr>
        <w:jc w:val="both"/>
        <w:rPr>
          <w:rFonts w:cstheme="minorHAnsi"/>
        </w:rPr>
      </w:pPr>
      <w:r w:rsidRPr="005E46E6">
        <w:rPr>
          <w:rFonts w:cstheme="minorHAnsi"/>
        </w:rPr>
        <w:t>AS Utilitas Tallinn Soojus väljastab tehnilised tingimused Tallinnas, Pelguranna trammitee projekteerimiseks:</w:t>
      </w:r>
    </w:p>
    <w:p w14:paraId="0D59EE74" w14:textId="77777777" w:rsidR="00AD4C1D" w:rsidRDefault="00AD4C1D" w:rsidP="002439EA">
      <w:pPr>
        <w:pStyle w:val="ListParagraph"/>
        <w:numPr>
          <w:ilvl w:val="0"/>
          <w:numId w:val="4"/>
        </w:numPr>
        <w:spacing w:line="360" w:lineRule="auto"/>
        <w:ind w:left="426"/>
        <w:jc w:val="both"/>
        <w:rPr>
          <w:rFonts w:cstheme="minorHAnsi"/>
        </w:rPr>
      </w:pPr>
      <w:r>
        <w:rPr>
          <w:rFonts w:cstheme="minorHAnsi"/>
        </w:rPr>
        <w:t>Projekti raames tuleb ümbertõsta järgenevad torud</w:t>
      </w:r>
      <w:r w:rsidR="005E46E6" w:rsidRPr="00DE1421">
        <w:rPr>
          <w:rFonts w:cstheme="minorHAnsi"/>
        </w:rPr>
        <w:t xml:space="preserve">: </w:t>
      </w:r>
    </w:p>
    <w:p w14:paraId="0832D41D" w14:textId="3205DCE7" w:rsidR="00DE1421" w:rsidRPr="00AD4C1D" w:rsidRDefault="00F1468A" w:rsidP="002439EA">
      <w:pPr>
        <w:pStyle w:val="ListParagraph"/>
        <w:numPr>
          <w:ilvl w:val="1"/>
          <w:numId w:val="4"/>
        </w:numPr>
        <w:spacing w:line="360" w:lineRule="auto"/>
        <w:jc w:val="both"/>
        <w:rPr>
          <w:rFonts w:cstheme="minorHAnsi"/>
        </w:rPr>
      </w:pPr>
      <w:r w:rsidRPr="00AD4C1D">
        <w:rPr>
          <w:rFonts w:cstheme="minorHAnsi"/>
        </w:rPr>
        <w:t>maa-aluse</w:t>
      </w:r>
      <w:r w:rsidR="002439EA">
        <w:rPr>
          <w:rFonts w:cstheme="minorHAnsi"/>
        </w:rPr>
        <w:t>d</w:t>
      </w:r>
      <w:r w:rsidRPr="00AD4C1D">
        <w:rPr>
          <w:rFonts w:cstheme="minorHAnsi"/>
        </w:rPr>
        <w:t xml:space="preserve"> eelisoleeritud soojustorustiku</w:t>
      </w:r>
      <w:r w:rsidR="002439EA">
        <w:rPr>
          <w:rFonts w:cstheme="minorHAnsi"/>
        </w:rPr>
        <w:t>d</w:t>
      </w:r>
      <w:r w:rsidRPr="00AD4C1D">
        <w:rPr>
          <w:rFonts w:cstheme="minorHAnsi"/>
        </w:rPr>
        <w:t xml:space="preserve"> Randla ja Puhangu tänavate ristmikul.</w:t>
      </w:r>
      <w:r w:rsidR="0019140A" w:rsidRPr="00AD4C1D">
        <w:rPr>
          <w:rFonts w:cstheme="minorHAnsi"/>
        </w:rPr>
        <w:t>;</w:t>
      </w:r>
    </w:p>
    <w:p w14:paraId="2B294750" w14:textId="51A09EEC" w:rsidR="00DE1421" w:rsidRDefault="00903327" w:rsidP="002439EA">
      <w:pPr>
        <w:pStyle w:val="ListParagraph"/>
        <w:numPr>
          <w:ilvl w:val="1"/>
          <w:numId w:val="4"/>
        </w:numPr>
        <w:spacing w:line="360" w:lineRule="auto"/>
        <w:jc w:val="both"/>
        <w:rPr>
          <w:rFonts w:cstheme="minorHAnsi"/>
        </w:rPr>
      </w:pPr>
      <w:r w:rsidRPr="00DE1421">
        <w:rPr>
          <w:rFonts w:cstheme="minorHAnsi"/>
        </w:rPr>
        <w:t>Puhangu tn 53 ja Vihuri tn 7 vahel Puhangu tänavat risti läbiv maa-alu</w:t>
      </w:r>
      <w:r w:rsidR="002439EA">
        <w:rPr>
          <w:rFonts w:cstheme="minorHAnsi"/>
        </w:rPr>
        <w:t>ne</w:t>
      </w:r>
      <w:r w:rsidRPr="00DE1421">
        <w:rPr>
          <w:rFonts w:cstheme="minorHAnsi"/>
        </w:rPr>
        <w:t xml:space="preserve"> eelisoleeritud soojustorustik DN300</w:t>
      </w:r>
      <w:r w:rsidR="00FA0A75" w:rsidRPr="00DE1421">
        <w:rPr>
          <w:rFonts w:cstheme="minorHAnsi"/>
        </w:rPr>
        <w:t>;</w:t>
      </w:r>
    </w:p>
    <w:p w14:paraId="398D9F7C" w14:textId="2FC9BF78" w:rsidR="00DE1421" w:rsidRDefault="00F765CF" w:rsidP="002439EA">
      <w:pPr>
        <w:pStyle w:val="ListParagraph"/>
        <w:numPr>
          <w:ilvl w:val="1"/>
          <w:numId w:val="4"/>
        </w:numPr>
        <w:spacing w:line="360" w:lineRule="auto"/>
        <w:jc w:val="both"/>
        <w:rPr>
          <w:rFonts w:cstheme="minorHAnsi"/>
        </w:rPr>
      </w:pPr>
      <w:r w:rsidRPr="00DE1421">
        <w:rPr>
          <w:rFonts w:cstheme="minorHAnsi"/>
        </w:rPr>
        <w:t>Sõle ja Paavli tänava maa-aluse</w:t>
      </w:r>
      <w:r w:rsidR="002439EA">
        <w:rPr>
          <w:rFonts w:cstheme="minorHAnsi"/>
        </w:rPr>
        <w:t>d</w:t>
      </w:r>
      <w:r w:rsidRPr="00DE1421">
        <w:rPr>
          <w:rFonts w:cstheme="minorHAnsi"/>
        </w:rPr>
        <w:t xml:space="preserve"> eelisoleeritud soojustorustiku</w:t>
      </w:r>
      <w:r w:rsidR="002439EA">
        <w:rPr>
          <w:rFonts w:cstheme="minorHAnsi"/>
        </w:rPr>
        <w:t>d</w:t>
      </w:r>
      <w:r w:rsidRPr="00DE1421">
        <w:rPr>
          <w:rFonts w:cstheme="minorHAnsi"/>
        </w:rPr>
        <w:t xml:space="preserve"> DN400, DN600 ja DN800</w:t>
      </w:r>
      <w:r w:rsidR="002155C1" w:rsidRPr="00DE1421">
        <w:rPr>
          <w:rFonts w:cstheme="minorHAnsi"/>
        </w:rPr>
        <w:t>;</w:t>
      </w:r>
    </w:p>
    <w:p w14:paraId="67AFB62F" w14:textId="0B60F4BE" w:rsidR="00D80CE8" w:rsidRPr="00D80CE8" w:rsidRDefault="006F7625" w:rsidP="006F7625">
      <w:pPr>
        <w:spacing w:line="360" w:lineRule="auto"/>
        <w:jc w:val="both"/>
        <w:rPr>
          <w:rFonts w:cstheme="minorHAnsi"/>
        </w:rPr>
      </w:pPr>
      <w:r w:rsidRPr="006F7625">
        <w:rPr>
          <w:rFonts w:cstheme="minorHAnsi"/>
        </w:rPr>
        <w:t>Torustike ümbertõstmiseks tuleb taotleda eraldi tehnilised tingimused.</w:t>
      </w:r>
    </w:p>
    <w:p w14:paraId="3CAC2532" w14:textId="494EDBD0" w:rsidR="00AD4C1D" w:rsidRDefault="00AD4C1D" w:rsidP="002439EA">
      <w:pPr>
        <w:pStyle w:val="ListParagraph"/>
        <w:numPr>
          <w:ilvl w:val="0"/>
          <w:numId w:val="4"/>
        </w:numPr>
        <w:spacing w:line="360" w:lineRule="auto"/>
        <w:ind w:left="426"/>
        <w:jc w:val="both"/>
        <w:rPr>
          <w:rFonts w:cstheme="minorHAnsi"/>
        </w:rPr>
      </w:pPr>
      <w:r w:rsidRPr="00DE1421">
        <w:rPr>
          <w:rFonts w:cstheme="minorHAnsi"/>
        </w:rPr>
        <w:t>Projektis tuleb arvestada järgnevaga</w:t>
      </w:r>
      <w:r>
        <w:rPr>
          <w:rFonts w:cstheme="minorHAnsi"/>
        </w:rPr>
        <w:t>:</w:t>
      </w:r>
    </w:p>
    <w:p w14:paraId="3153F893" w14:textId="77777777" w:rsidR="002439EA" w:rsidRDefault="002439EA" w:rsidP="002439EA">
      <w:pPr>
        <w:pStyle w:val="ListParagraph"/>
        <w:numPr>
          <w:ilvl w:val="1"/>
          <w:numId w:val="4"/>
        </w:numPr>
        <w:spacing w:line="360" w:lineRule="auto"/>
        <w:jc w:val="both"/>
        <w:rPr>
          <w:rFonts w:cstheme="minorHAnsi"/>
        </w:rPr>
      </w:pPr>
      <w:r w:rsidRPr="00DE1421">
        <w:rPr>
          <w:rFonts w:cstheme="minorHAnsi"/>
        </w:rPr>
        <w:t>kaugküttetorustiku projekt Puhangu tänaval (AS Utilitas Tallinn Soojus, töö nr ST2315);</w:t>
      </w:r>
    </w:p>
    <w:p w14:paraId="67D46B91" w14:textId="77777777" w:rsidR="002439EA" w:rsidRDefault="002439EA" w:rsidP="002439EA">
      <w:pPr>
        <w:pStyle w:val="ListParagraph"/>
        <w:numPr>
          <w:ilvl w:val="1"/>
          <w:numId w:val="4"/>
        </w:numPr>
        <w:spacing w:line="360" w:lineRule="auto"/>
        <w:jc w:val="both"/>
        <w:rPr>
          <w:rFonts w:cstheme="minorHAnsi"/>
        </w:rPr>
      </w:pPr>
      <w:r w:rsidRPr="00DE1421">
        <w:rPr>
          <w:rFonts w:cstheme="minorHAnsi"/>
        </w:rPr>
        <w:t>kaugküttetorustiku ümbertõstmise projekt Puhangu tn 53 ja Vihuri tn 7 vahel (HeatConsult, töö nr 24029);</w:t>
      </w:r>
    </w:p>
    <w:p w14:paraId="1D4103B9" w14:textId="77777777" w:rsidR="002439EA" w:rsidRDefault="002439EA" w:rsidP="002439EA">
      <w:pPr>
        <w:pStyle w:val="ListParagraph"/>
        <w:numPr>
          <w:ilvl w:val="1"/>
          <w:numId w:val="4"/>
        </w:numPr>
        <w:spacing w:line="360" w:lineRule="auto"/>
        <w:jc w:val="both"/>
        <w:rPr>
          <w:rFonts w:cstheme="minorHAnsi"/>
        </w:rPr>
      </w:pPr>
      <w:r w:rsidRPr="00DE1421">
        <w:rPr>
          <w:rFonts w:cstheme="minorHAnsi"/>
        </w:rPr>
        <w:t>maa-aluses kanalis asuv soojustorustik DN500 Kolde pst 92 kinnistul;</w:t>
      </w:r>
    </w:p>
    <w:p w14:paraId="7A9CE971" w14:textId="3D61A818" w:rsidR="00F905AB" w:rsidRPr="00F905AB" w:rsidRDefault="002439EA" w:rsidP="00F905AB">
      <w:pPr>
        <w:pStyle w:val="ListParagraph"/>
        <w:numPr>
          <w:ilvl w:val="1"/>
          <w:numId w:val="4"/>
        </w:numPr>
        <w:spacing w:line="360" w:lineRule="auto"/>
        <w:jc w:val="both"/>
        <w:rPr>
          <w:rFonts w:cstheme="minorHAnsi"/>
        </w:rPr>
      </w:pPr>
      <w:r w:rsidRPr="00DE1421">
        <w:rPr>
          <w:rFonts w:cstheme="minorHAnsi"/>
        </w:rPr>
        <w:t>maa-alused eelisoleeritud soojustorustikud Angevraksa tänaval.</w:t>
      </w:r>
    </w:p>
    <w:p w14:paraId="035AD606" w14:textId="3388AF8A" w:rsidR="00F905AB" w:rsidRPr="00494E58" w:rsidRDefault="009920E4" w:rsidP="00494E58">
      <w:pPr>
        <w:pStyle w:val="ListParagraph"/>
        <w:numPr>
          <w:ilvl w:val="0"/>
          <w:numId w:val="4"/>
        </w:numPr>
        <w:spacing w:line="360" w:lineRule="auto"/>
        <w:ind w:left="426"/>
        <w:jc w:val="both"/>
        <w:rPr>
          <w:rFonts w:cstheme="minorHAnsi"/>
        </w:rPr>
      </w:pPr>
      <w:r w:rsidRPr="009920E4">
        <w:rPr>
          <w:rFonts w:cstheme="minorHAnsi"/>
        </w:rPr>
        <w:t>Trammitee alla jääv soojustorustik tuleb projekteerida paigaldamiseks kaitsehülssidesse. Hülside otste juurde tuleb kavandada konstruktsioonid (nt tugiseinad või muud lahendused), mis välistavad trammitee aluste teekonstruktsioonide kahjustumise ning täitematerjali (nt liiv, killustik jms) äravajumise kaevetööde korral hülsi otstes. Hülside otsad peavad ulatuma trammitee servadest kaugemale vähemalt äravajumist takistavate konstruktsioonide ulatuses.</w:t>
      </w:r>
    </w:p>
    <w:p w14:paraId="5DFDCB4A" w14:textId="667A7802"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 xml:space="preserve">Projekti koostamisel ja tööde teostamisel tuleb arvestada, et Ehitusseadustikuga on kehtestatud kaugküttetorustiku kaitsevöönd ning sellega kaasnevad kitsendused. </w:t>
      </w:r>
    </w:p>
    <w:p w14:paraId="6C6CB317" w14:textId="4A1CC10A"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lastRenderedPageBreak/>
        <w:t>Rajatiste projekteerimisest soojustorustiku peale tuleb hoiduda. Rajatiste projekteerimisel ja haljastuse planeerimisel tuleb tagada ligipääsud tavapärasele kaevetehnikale ja autotranspordile ning arvestada võimalike kaevetöödega torustiku remondi ja ehituse ajal (vahetamise ajal).</w:t>
      </w:r>
    </w:p>
    <w:p w14:paraId="211F7810" w14:textId="14FE107B"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 xml:space="preserve">Projekti plaanidel tuleb määrata soojustorustiku kaitsevööndi vahetusse lähedusse projekteeritavad kommunikatsioonid ja muud rajatised. Anda paigaldussügavusi, katete konstruktsiooni ja kaevetööde maksimaalset ulatust määrav info vastavatel iseloomulikel  profiilidel/lõigetel. Koostada vertikaalplaneering ja  anda sadevete äravoolu määrav info (kõrgusmärgid). Vertikaalplaneeringuga vältida sadevete kogunemist kaugküttetorustiku kohale. </w:t>
      </w:r>
    </w:p>
    <w:p w14:paraId="4F4DB748" w14:textId="376AC1C2"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 xml:space="preserve">Kontrollida soojustorustikule mõjuvaid koormusi ja pingeid. Tagada kaugküttetorustiku tavapärane paigaldussügavus (ca 1m). Soojustorustikule mõjuvad jõud/pinged ei tohi üheski töö staadiumis ületada lubatavaid - eriti tuleb arvestada tee-ehituse freesimis- ja kaevetööde käigus muutuva paigaldussügavusega ja tee-ehitustehnika koormusega/ vibratsiooniga. Jälgida vähemalt minimaalse lubatava pinnasekatte olemasolu torustiku kohal. </w:t>
      </w:r>
    </w:p>
    <w:p w14:paraId="737D2B35" w14:textId="34AD9115"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Planeeritava töö igas ehitusfaasis peab olema tagatud torustiku katkematu töö ja soojustorustikku ning tema juurde kuuluvaid rajatisi ei tohi tööde käigus vigastada. Tagada ehituseaegsed nõutava tugevusega ja ohutud üle- ning möödasõidud. Üle- ja möödasõidud kooskõlastada täiendavalt AS-ga Utilitas Tallinn Soojus.</w:t>
      </w:r>
    </w:p>
    <w:p w14:paraId="23EF793B" w14:textId="09815AB0"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Projektlahendus ja tööde teostamise ajagraafik kooskõlastada AS Utilitas Tallinn Soojus võrgu ehituseosakonnaga (Andrei.Mjagkov@utilitas.ee, tel. 5045 724).</w:t>
      </w:r>
    </w:p>
    <w:p w14:paraId="350A9258" w14:textId="38B5C2A6"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Soojusvõrgu kaitsevööndis tööd tuleb teostada AS-i Utilitas Tallinn tehnilise järelevalve all ja selleks tuleb tööde teostajal enne tööde alustamist vormistada kirjalik tööluba (Maksim.Andrijaskin@utilitas.ee, tel 5099 251).</w:t>
      </w:r>
    </w:p>
    <w:p w14:paraId="719CFF80" w14:textId="67661BBE" w:rsidR="005E46E6" w:rsidRPr="00DE1421" w:rsidRDefault="005E46E6" w:rsidP="002439EA">
      <w:pPr>
        <w:pStyle w:val="ListParagraph"/>
        <w:numPr>
          <w:ilvl w:val="0"/>
          <w:numId w:val="4"/>
        </w:numPr>
        <w:spacing w:line="360" w:lineRule="auto"/>
        <w:ind w:left="426"/>
        <w:jc w:val="both"/>
        <w:rPr>
          <w:rFonts w:cstheme="minorHAnsi"/>
        </w:rPr>
      </w:pPr>
      <w:r w:rsidRPr="00DE1421">
        <w:rPr>
          <w:rFonts w:cstheme="minorHAnsi"/>
        </w:rPr>
        <w:t>Tehnilised tingimused on kohustuslikud tellijale ja projekteerimisorganisatsioonile.</w:t>
      </w:r>
    </w:p>
    <w:p w14:paraId="16E36AF1" w14:textId="0421A913" w:rsidR="008161FC" w:rsidRPr="009920E4" w:rsidRDefault="005E46E6" w:rsidP="005E46E6">
      <w:pPr>
        <w:pStyle w:val="ListParagraph"/>
        <w:numPr>
          <w:ilvl w:val="0"/>
          <w:numId w:val="4"/>
        </w:numPr>
        <w:spacing w:line="360" w:lineRule="auto"/>
        <w:ind w:left="426"/>
        <w:jc w:val="both"/>
        <w:rPr>
          <w:rFonts w:cstheme="minorHAnsi"/>
        </w:rPr>
      </w:pPr>
      <w:r w:rsidRPr="00DE1421">
        <w:rPr>
          <w:rFonts w:cstheme="minorHAnsi"/>
        </w:rPr>
        <w:t>Tehniliste tingimuste kehtivusaeg: 0</w:t>
      </w:r>
      <w:r w:rsidR="00DC7D35">
        <w:rPr>
          <w:rFonts w:cstheme="minorHAnsi"/>
        </w:rPr>
        <w:t>9</w:t>
      </w:r>
      <w:r w:rsidRPr="00DE1421">
        <w:rPr>
          <w:rFonts w:cstheme="minorHAnsi"/>
        </w:rPr>
        <w:t>.04.2027.</w:t>
      </w:r>
    </w:p>
    <w:p w14:paraId="004BEAB5" w14:textId="77777777" w:rsidR="005E46E6" w:rsidRPr="005E46E6" w:rsidRDefault="005E46E6" w:rsidP="005E46E6">
      <w:pPr>
        <w:jc w:val="both"/>
        <w:rPr>
          <w:rFonts w:cstheme="minorHAnsi"/>
        </w:rPr>
      </w:pPr>
      <w:r w:rsidRPr="005E46E6">
        <w:rPr>
          <w:rFonts w:cstheme="minorHAnsi"/>
        </w:rPr>
        <w:t xml:space="preserve">Lugupidamisega </w:t>
      </w:r>
    </w:p>
    <w:p w14:paraId="7B77C438" w14:textId="77777777" w:rsidR="005E46E6" w:rsidRPr="005E46E6" w:rsidRDefault="005E46E6" w:rsidP="005E46E6">
      <w:pPr>
        <w:jc w:val="both"/>
        <w:rPr>
          <w:rFonts w:cstheme="minorHAnsi"/>
        </w:rPr>
      </w:pPr>
    </w:p>
    <w:p w14:paraId="3CAF8777" w14:textId="77777777" w:rsidR="005E46E6" w:rsidRPr="005E46E6" w:rsidRDefault="005E46E6" w:rsidP="005E46E6">
      <w:pPr>
        <w:jc w:val="both"/>
        <w:rPr>
          <w:rFonts w:cstheme="minorHAnsi"/>
        </w:rPr>
      </w:pPr>
      <w:r w:rsidRPr="005E46E6">
        <w:rPr>
          <w:rFonts w:cstheme="minorHAnsi"/>
        </w:rPr>
        <w:t xml:space="preserve">Elis Fels </w:t>
      </w:r>
    </w:p>
    <w:p w14:paraId="34ECB07B" w14:textId="77777777" w:rsidR="005E46E6" w:rsidRPr="005E46E6" w:rsidRDefault="005E46E6" w:rsidP="005E46E6">
      <w:pPr>
        <w:jc w:val="both"/>
        <w:rPr>
          <w:rFonts w:cstheme="minorHAnsi"/>
        </w:rPr>
      </w:pPr>
      <w:r w:rsidRPr="005E46E6">
        <w:rPr>
          <w:rFonts w:cstheme="minorHAnsi"/>
        </w:rPr>
        <w:t xml:space="preserve">Võrgujuht </w:t>
      </w:r>
    </w:p>
    <w:p w14:paraId="773B26C3" w14:textId="77777777" w:rsidR="005E46E6" w:rsidRPr="005E46E6" w:rsidRDefault="005E46E6" w:rsidP="005E46E6">
      <w:pPr>
        <w:jc w:val="both"/>
        <w:rPr>
          <w:rFonts w:cstheme="minorHAnsi"/>
        </w:rPr>
      </w:pPr>
    </w:p>
    <w:p w14:paraId="5ED8D412" w14:textId="5A0D97F1" w:rsidR="005E46E6" w:rsidRPr="005E46E6" w:rsidRDefault="005E46E6" w:rsidP="005E46E6">
      <w:pPr>
        <w:jc w:val="both"/>
        <w:rPr>
          <w:rFonts w:cstheme="minorHAnsi"/>
        </w:rPr>
      </w:pPr>
      <w:r w:rsidRPr="005E46E6">
        <w:rPr>
          <w:rFonts w:cstheme="minorHAnsi"/>
        </w:rPr>
        <w:t>/allkirjastatud digitaalselt/</w:t>
      </w:r>
    </w:p>
    <w:p w14:paraId="3F4CA608" w14:textId="77777777" w:rsidR="005E46E6" w:rsidRPr="005E46E6" w:rsidRDefault="005E46E6" w:rsidP="005E46E6">
      <w:pPr>
        <w:jc w:val="both"/>
        <w:rPr>
          <w:rFonts w:cstheme="minorHAnsi"/>
        </w:rPr>
      </w:pPr>
      <w:r w:rsidRPr="005E46E6">
        <w:rPr>
          <w:rFonts w:cstheme="minorHAnsi"/>
        </w:rPr>
        <w:lastRenderedPageBreak/>
        <w:t>Marleen Juhandi</w:t>
      </w:r>
    </w:p>
    <w:p w14:paraId="2A661070" w14:textId="79875E58" w:rsidR="005E46E6" w:rsidRDefault="005E46E6" w:rsidP="005E46E6">
      <w:pPr>
        <w:jc w:val="both"/>
        <w:rPr>
          <w:rFonts w:cstheme="minorHAnsi"/>
        </w:rPr>
      </w:pPr>
      <w:r w:rsidRPr="005E46E6">
        <w:rPr>
          <w:rFonts w:cstheme="minorHAnsi"/>
        </w:rPr>
        <w:t>tel 56926971</w:t>
      </w:r>
    </w:p>
    <w:p w14:paraId="516ED569" w14:textId="77777777" w:rsidR="00EE0083" w:rsidRPr="005E46E6" w:rsidRDefault="00EE0083" w:rsidP="005E46E6">
      <w:pPr>
        <w:jc w:val="both"/>
        <w:rPr>
          <w:rFonts w:cstheme="minorHAnsi"/>
        </w:rPr>
      </w:pPr>
    </w:p>
    <w:p w14:paraId="2891603F" w14:textId="4C412F03" w:rsidR="005E46E6" w:rsidRDefault="005E46E6" w:rsidP="005E46E6">
      <w:pPr>
        <w:jc w:val="both"/>
        <w:rPr>
          <w:rFonts w:cstheme="minorHAnsi"/>
        </w:rPr>
      </w:pPr>
      <w:r w:rsidRPr="005E46E6">
        <w:rPr>
          <w:rFonts w:cstheme="minorHAnsi"/>
        </w:rPr>
        <w:t xml:space="preserve">Lisa: </w:t>
      </w:r>
      <w:r>
        <w:rPr>
          <w:rFonts w:cstheme="minorHAnsi"/>
        </w:rPr>
        <w:t>Põhimõtteline skeem nr 1</w:t>
      </w:r>
    </w:p>
    <w:p w14:paraId="623EBDF4" w14:textId="10DA314D" w:rsidR="00F012CC" w:rsidRDefault="005E46E6" w:rsidP="005E46E6">
      <w:pPr>
        <w:jc w:val="both"/>
        <w:rPr>
          <w:rFonts w:cstheme="minorHAnsi"/>
        </w:rPr>
      </w:pPr>
      <w:r>
        <w:rPr>
          <w:rFonts w:cstheme="minorHAnsi"/>
        </w:rPr>
        <w:t>Põhimõtteline skeem nr 2</w:t>
      </w:r>
    </w:p>
    <w:p w14:paraId="63DBB1FB" w14:textId="65671E14" w:rsidR="00EE0083" w:rsidRDefault="00D45429" w:rsidP="005E46E6">
      <w:pPr>
        <w:jc w:val="both"/>
        <w:rPr>
          <w:rFonts w:cstheme="minorHAnsi"/>
        </w:rPr>
      </w:pPr>
      <w:r>
        <w:rPr>
          <w:rFonts w:cstheme="minorHAnsi"/>
        </w:rPr>
        <w:t>Paavli tn skeem</w:t>
      </w:r>
    </w:p>
    <w:p w14:paraId="6BE2F7F1" w14:textId="67BF2047" w:rsidR="00D45429" w:rsidRDefault="00D45429" w:rsidP="005E46E6">
      <w:pPr>
        <w:jc w:val="both"/>
        <w:rPr>
          <w:rFonts w:cstheme="minorHAnsi"/>
        </w:rPr>
      </w:pPr>
      <w:r>
        <w:rPr>
          <w:rFonts w:cstheme="minorHAnsi"/>
        </w:rPr>
        <w:t>Puhangu tänava ületus skeem</w:t>
      </w:r>
    </w:p>
    <w:p w14:paraId="6360CE2E" w14:textId="1A6C56EA" w:rsidR="00D45429" w:rsidRDefault="00D45429" w:rsidP="005E46E6">
      <w:pPr>
        <w:jc w:val="both"/>
        <w:rPr>
          <w:rFonts w:cstheme="minorHAnsi"/>
        </w:rPr>
      </w:pPr>
      <w:r>
        <w:rPr>
          <w:rFonts w:cstheme="minorHAnsi"/>
        </w:rPr>
        <w:t>Puhangu-Randla ristmiku skeem</w:t>
      </w:r>
    </w:p>
    <w:p w14:paraId="1DADF966" w14:textId="36458743" w:rsidR="00D45429" w:rsidRDefault="00D45429" w:rsidP="005E46E6">
      <w:pPr>
        <w:jc w:val="both"/>
        <w:rPr>
          <w:rFonts w:cstheme="minorHAnsi"/>
        </w:rPr>
      </w:pPr>
      <w:r w:rsidRPr="00DE1421">
        <w:rPr>
          <w:rFonts w:cstheme="minorHAnsi"/>
        </w:rPr>
        <w:t>AS Utilitas Tallinn Soojus, töö nr ST2315</w:t>
      </w:r>
    </w:p>
    <w:p w14:paraId="16E7AFE4" w14:textId="51537A85" w:rsidR="00D45429" w:rsidRDefault="00D45429" w:rsidP="005E46E6">
      <w:pPr>
        <w:jc w:val="both"/>
        <w:rPr>
          <w:rFonts w:cstheme="minorHAnsi"/>
        </w:rPr>
      </w:pPr>
      <w:r w:rsidRPr="00DE1421">
        <w:rPr>
          <w:rFonts w:cstheme="minorHAnsi"/>
        </w:rPr>
        <w:t>HeatConsult, töö nr 24029</w:t>
      </w:r>
    </w:p>
    <w:p w14:paraId="7769DD5A" w14:textId="77777777" w:rsidR="00D45429" w:rsidRPr="005E46E6" w:rsidRDefault="00D45429" w:rsidP="005E46E6">
      <w:pPr>
        <w:jc w:val="both"/>
        <w:rPr>
          <w:rFonts w:cstheme="minorHAnsi"/>
        </w:rPr>
      </w:pPr>
    </w:p>
    <w:sectPr w:rsidR="00D45429" w:rsidRPr="005E46E6" w:rsidSect="008426C8">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226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B947" w14:textId="77777777" w:rsidR="00BE0F7A" w:rsidRDefault="00BE0F7A" w:rsidP="007C3A08">
      <w:pPr>
        <w:spacing w:after="0" w:line="240" w:lineRule="auto"/>
      </w:pPr>
      <w:r>
        <w:separator/>
      </w:r>
    </w:p>
  </w:endnote>
  <w:endnote w:type="continuationSeparator" w:id="0">
    <w:p w14:paraId="68C2189F" w14:textId="77777777" w:rsidR="00BE0F7A" w:rsidRDefault="00BE0F7A" w:rsidP="007C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51DC" w14:textId="77777777" w:rsidR="00D56609" w:rsidRDefault="00D5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C321" w14:textId="6E6683F3" w:rsidR="008426C8" w:rsidRDefault="00DC7D35">
    <w:pPr>
      <w:pStyle w:val="Footer"/>
      <w:jc w:val="right"/>
    </w:pPr>
    <w:sdt>
      <w:sdtPr>
        <w:id w:val="-1107964574"/>
        <w:docPartObj>
          <w:docPartGallery w:val="Page Numbers (Bottom of Page)"/>
          <w:docPartUnique/>
        </w:docPartObj>
      </w:sdtPr>
      <w:sdtEndPr>
        <w:rPr>
          <w:noProof/>
        </w:rPr>
      </w:sdtEndPr>
      <w:sdtContent>
        <w:r w:rsidR="00276AAC" w:rsidRPr="00276AAC">
          <w:rPr>
            <w:noProof/>
          </w:rPr>
          <w:drawing>
            <wp:anchor distT="0" distB="0" distL="114300" distR="114300" simplePos="0" relativeHeight="251656189" behindDoc="1" locked="0" layoutInCell="1" allowOverlap="1" wp14:anchorId="34AB50AF" wp14:editId="6CD34132">
              <wp:simplePos x="0" y="0"/>
              <wp:positionH relativeFrom="column">
                <wp:posOffset>-322840</wp:posOffset>
              </wp:positionH>
              <wp:positionV relativeFrom="page">
                <wp:posOffset>9581688</wp:posOffset>
              </wp:positionV>
              <wp:extent cx="6294005" cy="638464"/>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294005" cy="638464"/>
                      </a:xfrm>
                      <a:prstGeom prst="rect">
                        <a:avLst/>
                      </a:prstGeom>
                    </pic:spPr>
                  </pic:pic>
                </a:graphicData>
              </a:graphic>
              <wp14:sizeRelH relativeFrom="margin">
                <wp14:pctWidth>0</wp14:pctWidth>
              </wp14:sizeRelH>
              <wp14:sizeRelV relativeFrom="margin">
                <wp14:pctHeight>0</wp14:pctHeight>
              </wp14:sizeRelV>
            </wp:anchor>
          </w:drawing>
        </w:r>
        <w:r w:rsidR="008426C8" w:rsidRPr="00517C75">
          <w:rPr>
            <w:rFonts w:asciiTheme="majorHAnsi" w:hAnsiTheme="majorHAnsi" w:cstheme="majorHAnsi"/>
            <w:sz w:val="20"/>
            <w:szCs w:val="20"/>
          </w:rPr>
          <w:fldChar w:fldCharType="begin"/>
        </w:r>
        <w:r w:rsidR="008426C8" w:rsidRPr="00517C75">
          <w:rPr>
            <w:rFonts w:asciiTheme="majorHAnsi" w:hAnsiTheme="majorHAnsi" w:cstheme="majorHAnsi"/>
            <w:sz w:val="20"/>
            <w:szCs w:val="20"/>
          </w:rPr>
          <w:instrText xml:space="preserve"> PAGE   \* MERGEFORMAT </w:instrText>
        </w:r>
        <w:r w:rsidR="008426C8" w:rsidRPr="00517C75">
          <w:rPr>
            <w:rFonts w:asciiTheme="majorHAnsi" w:hAnsiTheme="majorHAnsi" w:cstheme="majorHAnsi"/>
            <w:sz w:val="20"/>
            <w:szCs w:val="20"/>
          </w:rPr>
          <w:fldChar w:fldCharType="separate"/>
        </w:r>
        <w:r w:rsidR="008426C8" w:rsidRPr="00517C75">
          <w:rPr>
            <w:rFonts w:asciiTheme="majorHAnsi" w:hAnsiTheme="majorHAnsi" w:cstheme="majorHAnsi"/>
            <w:noProof/>
            <w:sz w:val="20"/>
            <w:szCs w:val="20"/>
          </w:rPr>
          <w:t>2</w:t>
        </w:r>
        <w:r w:rsidR="008426C8" w:rsidRPr="00517C75">
          <w:rPr>
            <w:rFonts w:asciiTheme="majorHAnsi" w:hAnsiTheme="majorHAnsi" w:cstheme="majorHAnsi"/>
            <w:noProof/>
            <w:sz w:val="20"/>
            <w:szCs w:val="20"/>
          </w:rPr>
          <w:fldChar w:fldCharType="end"/>
        </w:r>
      </w:sdtContent>
    </w:sdt>
  </w:p>
  <w:p w14:paraId="60595FB2" w14:textId="5C906878" w:rsidR="007C3A08" w:rsidRDefault="007C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E0F2" w14:textId="06FFF1E2" w:rsidR="004367A4" w:rsidRPr="004E4983" w:rsidRDefault="004367A4" w:rsidP="0074163D">
    <w:pPr>
      <w:spacing w:after="0" w:line="240" w:lineRule="auto"/>
      <w:ind w:hanging="284"/>
      <w:rPr>
        <w:b/>
        <w:bCs/>
        <w:sz w:val="18"/>
        <w:szCs w:val="18"/>
      </w:rPr>
    </w:pPr>
    <w:r w:rsidRPr="004E4983">
      <w:rPr>
        <w:b/>
        <w:bCs/>
        <w:sz w:val="18"/>
        <w:szCs w:val="18"/>
      </w:rPr>
      <w:t>AS Utilitas Tallinn</w:t>
    </w:r>
    <w:r w:rsidR="00390CBE">
      <w:rPr>
        <w:b/>
        <w:bCs/>
        <w:sz w:val="18"/>
        <w:szCs w:val="18"/>
      </w:rPr>
      <w:t>a Soojus</w:t>
    </w:r>
  </w:p>
  <w:p w14:paraId="27E64E7C" w14:textId="4E3F9422" w:rsidR="008426C8" w:rsidRPr="004367A4" w:rsidRDefault="00D56609" w:rsidP="0074163D">
    <w:pPr>
      <w:spacing w:after="0" w:line="240" w:lineRule="auto"/>
      <w:ind w:hanging="284"/>
      <w:rPr>
        <w:sz w:val="18"/>
        <w:szCs w:val="18"/>
      </w:rPr>
    </w:pPr>
    <w:r>
      <w:rPr>
        <w:sz w:val="18"/>
        <w:szCs w:val="18"/>
      </w:rPr>
      <w:t>Maakri 19/1</w:t>
    </w:r>
    <w:r w:rsidRPr="00276AAC">
      <w:rPr>
        <w:sz w:val="18"/>
        <w:szCs w:val="18"/>
      </w:rPr>
      <w:t>, 1</w:t>
    </w:r>
    <w:r>
      <w:rPr>
        <w:sz w:val="18"/>
        <w:szCs w:val="18"/>
      </w:rPr>
      <w:t>0145</w:t>
    </w:r>
    <w:r w:rsidRPr="00276AAC">
      <w:rPr>
        <w:sz w:val="18"/>
        <w:szCs w:val="18"/>
      </w:rPr>
      <w:t xml:space="preserve"> </w:t>
    </w:r>
    <w:r w:rsidR="004367A4" w:rsidRPr="00276AAC">
      <w:rPr>
        <w:sz w:val="18"/>
        <w:szCs w:val="18"/>
      </w:rPr>
      <w:t>Tallinn</w:t>
    </w:r>
    <w:r w:rsidR="004367A4">
      <w:rPr>
        <w:sz w:val="18"/>
        <w:szCs w:val="18"/>
      </w:rPr>
      <w:t xml:space="preserve"> • ä</w:t>
    </w:r>
    <w:r w:rsidR="004367A4" w:rsidRPr="00276AAC">
      <w:rPr>
        <w:sz w:val="18"/>
        <w:szCs w:val="18"/>
      </w:rPr>
      <w:t xml:space="preserve">riregistri kood </w:t>
    </w:r>
    <w:r w:rsidR="00D759B0" w:rsidRPr="00D759B0">
      <w:rPr>
        <w:sz w:val="18"/>
        <w:szCs w:val="18"/>
      </w:rPr>
      <w:t>16791481</w:t>
    </w:r>
    <w:r w:rsidR="004367A4">
      <w:rPr>
        <w:sz w:val="18"/>
        <w:szCs w:val="18"/>
      </w:rPr>
      <w:t xml:space="preserve"> • +372 610 710</w:t>
    </w:r>
    <w:r w:rsidR="00AD5F7A">
      <w:rPr>
        <w:sz w:val="18"/>
        <w:szCs w:val="18"/>
      </w:rPr>
      <w:t>7</w:t>
    </w:r>
    <w:r w:rsidR="004367A4">
      <w:rPr>
        <w:sz w:val="18"/>
        <w:szCs w:val="18"/>
      </w:rPr>
      <w:t xml:space="preserve"> • info@utilitas.ee • </w:t>
    </w:r>
    <w:r w:rsidR="002C70D6" w:rsidRPr="002C70D6">
      <w:rPr>
        <w:sz w:val="18"/>
        <w:szCs w:val="18"/>
      </w:rPr>
      <w:t>www.utilitas.ee</w:t>
    </w:r>
    <w:r w:rsidR="002C70D6">
      <w:rPr>
        <w:sz w:val="18"/>
        <w:szCs w:val="18"/>
      </w:rPr>
      <w:br/>
    </w:r>
    <w:r w:rsidR="00276AAC">
      <w:rPr>
        <w:noProof/>
      </w:rPr>
      <w:drawing>
        <wp:anchor distT="0" distB="0" distL="114300" distR="114300" simplePos="0" relativeHeight="251659262" behindDoc="1" locked="0" layoutInCell="1" allowOverlap="1" wp14:anchorId="0D1F2CC0" wp14:editId="2F00AD60">
          <wp:simplePos x="0" y="0"/>
          <wp:positionH relativeFrom="column">
            <wp:posOffset>-309245</wp:posOffset>
          </wp:positionH>
          <wp:positionV relativeFrom="page">
            <wp:posOffset>9572625</wp:posOffset>
          </wp:positionV>
          <wp:extent cx="6294120" cy="6388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294120" cy="638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7AE2" w14:textId="77777777" w:rsidR="00BE0F7A" w:rsidRDefault="00BE0F7A" w:rsidP="007C3A08">
      <w:pPr>
        <w:spacing w:after="0" w:line="240" w:lineRule="auto"/>
      </w:pPr>
      <w:r>
        <w:separator/>
      </w:r>
    </w:p>
  </w:footnote>
  <w:footnote w:type="continuationSeparator" w:id="0">
    <w:p w14:paraId="23B8A0EB" w14:textId="77777777" w:rsidR="00BE0F7A" w:rsidRDefault="00BE0F7A" w:rsidP="007C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D08E" w14:textId="77777777" w:rsidR="00D56609" w:rsidRDefault="00D56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3B4F" w14:textId="77777777" w:rsidR="00D56609" w:rsidRDefault="00D56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F4B2" w14:textId="574754E8" w:rsidR="008C688D" w:rsidRDefault="008C688D">
    <w:pPr>
      <w:pStyle w:val="Header"/>
    </w:pPr>
  </w:p>
  <w:p w14:paraId="66911A8D" w14:textId="67B47DFE" w:rsidR="008C688D" w:rsidRDefault="008C688D">
    <w:pPr>
      <w:pStyle w:val="Header"/>
    </w:pPr>
  </w:p>
  <w:p w14:paraId="5F76AABC" w14:textId="6680EA27" w:rsidR="008C688D" w:rsidRPr="008C688D" w:rsidRDefault="008C688D">
    <w:pPr>
      <w:pStyle w:val="Header"/>
    </w:pPr>
    <w:r w:rsidRPr="00517C75">
      <w:rPr>
        <w:rFonts w:cstheme="minorHAnsi"/>
        <w:noProof/>
        <w:sz w:val="20"/>
        <w:szCs w:val="20"/>
      </w:rPr>
      <w:drawing>
        <wp:anchor distT="0" distB="0" distL="114300" distR="114300" simplePos="0" relativeHeight="251664383" behindDoc="0" locked="0" layoutInCell="1" allowOverlap="1" wp14:anchorId="7AA3CC0E" wp14:editId="52FDDE85">
          <wp:simplePos x="0" y="0"/>
          <wp:positionH relativeFrom="column">
            <wp:posOffset>1905</wp:posOffset>
          </wp:positionH>
          <wp:positionV relativeFrom="page">
            <wp:posOffset>793750</wp:posOffset>
          </wp:positionV>
          <wp:extent cx="1533525" cy="267335"/>
          <wp:effectExtent l="0" t="0" r="952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267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612"/>
    <w:multiLevelType w:val="multilevel"/>
    <w:tmpl w:val="A4B67C8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2B550EDA"/>
    <w:multiLevelType w:val="hybridMultilevel"/>
    <w:tmpl w:val="D158C108"/>
    <w:lvl w:ilvl="0" w:tplc="0425000F">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 w15:restartNumberingAfterBreak="0">
    <w:nsid w:val="42F20F09"/>
    <w:multiLevelType w:val="hybridMultilevel"/>
    <w:tmpl w:val="5CC43A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225AB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2664438">
    <w:abstractNumId w:val="1"/>
  </w:num>
  <w:num w:numId="2" w16cid:durableId="559824825">
    <w:abstractNumId w:val="0"/>
  </w:num>
  <w:num w:numId="3" w16cid:durableId="546264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083594">
    <w:abstractNumId w:val="3"/>
  </w:num>
  <w:num w:numId="5" w16cid:durableId="171798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08"/>
    <w:rsid w:val="000154B8"/>
    <w:rsid w:val="00061217"/>
    <w:rsid w:val="000667C8"/>
    <w:rsid w:val="000B0CCC"/>
    <w:rsid w:val="000B24F8"/>
    <w:rsid w:val="000C2F59"/>
    <w:rsid w:val="00150BE5"/>
    <w:rsid w:val="0019140A"/>
    <w:rsid w:val="001A161C"/>
    <w:rsid w:val="001D34A6"/>
    <w:rsid w:val="002155C1"/>
    <w:rsid w:val="002439EA"/>
    <w:rsid w:val="00256C6F"/>
    <w:rsid w:val="00276AAC"/>
    <w:rsid w:val="002C70D6"/>
    <w:rsid w:val="002E2011"/>
    <w:rsid w:val="0031434C"/>
    <w:rsid w:val="00340C36"/>
    <w:rsid w:val="00390CBE"/>
    <w:rsid w:val="003C6822"/>
    <w:rsid w:val="004030C2"/>
    <w:rsid w:val="004367A4"/>
    <w:rsid w:val="0048299A"/>
    <w:rsid w:val="00485A20"/>
    <w:rsid w:val="00490FEB"/>
    <w:rsid w:val="00494E58"/>
    <w:rsid w:val="004961B4"/>
    <w:rsid w:val="004E1718"/>
    <w:rsid w:val="004E4983"/>
    <w:rsid w:val="004E5F56"/>
    <w:rsid w:val="004F04A3"/>
    <w:rsid w:val="004F1D46"/>
    <w:rsid w:val="005147F3"/>
    <w:rsid w:val="00517C75"/>
    <w:rsid w:val="00521B6F"/>
    <w:rsid w:val="00543FC4"/>
    <w:rsid w:val="00563ACC"/>
    <w:rsid w:val="00594E58"/>
    <w:rsid w:val="005E46E6"/>
    <w:rsid w:val="0064112D"/>
    <w:rsid w:val="0064533D"/>
    <w:rsid w:val="0065186D"/>
    <w:rsid w:val="006F7625"/>
    <w:rsid w:val="00705687"/>
    <w:rsid w:val="007317C0"/>
    <w:rsid w:val="0074163D"/>
    <w:rsid w:val="00746D4A"/>
    <w:rsid w:val="00792EB1"/>
    <w:rsid w:val="007C3A08"/>
    <w:rsid w:val="008161FC"/>
    <w:rsid w:val="008426C8"/>
    <w:rsid w:val="00864CD3"/>
    <w:rsid w:val="008816B2"/>
    <w:rsid w:val="008C39E9"/>
    <w:rsid w:val="008C688D"/>
    <w:rsid w:val="008E7D4C"/>
    <w:rsid w:val="00903327"/>
    <w:rsid w:val="0093147F"/>
    <w:rsid w:val="00967426"/>
    <w:rsid w:val="009729E4"/>
    <w:rsid w:val="00977656"/>
    <w:rsid w:val="00981411"/>
    <w:rsid w:val="009920E4"/>
    <w:rsid w:val="009D3A28"/>
    <w:rsid w:val="00A20202"/>
    <w:rsid w:val="00A5713B"/>
    <w:rsid w:val="00A74879"/>
    <w:rsid w:val="00A84C0D"/>
    <w:rsid w:val="00AC2741"/>
    <w:rsid w:val="00AD4C1D"/>
    <w:rsid w:val="00AD5F7A"/>
    <w:rsid w:val="00B25F2E"/>
    <w:rsid w:val="00B87EFA"/>
    <w:rsid w:val="00BC405C"/>
    <w:rsid w:val="00BD65A2"/>
    <w:rsid w:val="00BE0F7A"/>
    <w:rsid w:val="00C26DE8"/>
    <w:rsid w:val="00C45E20"/>
    <w:rsid w:val="00C52970"/>
    <w:rsid w:val="00CA5F0E"/>
    <w:rsid w:val="00CC6C0C"/>
    <w:rsid w:val="00D45429"/>
    <w:rsid w:val="00D56609"/>
    <w:rsid w:val="00D60D9A"/>
    <w:rsid w:val="00D759B0"/>
    <w:rsid w:val="00D80CE8"/>
    <w:rsid w:val="00DC7D35"/>
    <w:rsid w:val="00DE1421"/>
    <w:rsid w:val="00E20E34"/>
    <w:rsid w:val="00E47435"/>
    <w:rsid w:val="00E6053A"/>
    <w:rsid w:val="00E61A4A"/>
    <w:rsid w:val="00EA6D9B"/>
    <w:rsid w:val="00EB1D46"/>
    <w:rsid w:val="00ED0DBA"/>
    <w:rsid w:val="00EE0083"/>
    <w:rsid w:val="00F012CC"/>
    <w:rsid w:val="00F1468A"/>
    <w:rsid w:val="00F765CF"/>
    <w:rsid w:val="00F905AB"/>
    <w:rsid w:val="00FA0A75"/>
    <w:rsid w:val="00FB52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216D"/>
  <w15:chartTrackingRefBased/>
  <w15:docId w15:val="{74F83742-BAE9-458C-84D0-6109263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A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3A08"/>
  </w:style>
  <w:style w:type="paragraph" w:styleId="Footer">
    <w:name w:val="footer"/>
    <w:basedOn w:val="Normal"/>
    <w:link w:val="FooterChar"/>
    <w:uiPriority w:val="99"/>
    <w:unhideWhenUsed/>
    <w:rsid w:val="007C3A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A08"/>
  </w:style>
  <w:style w:type="character" w:styleId="Hyperlink">
    <w:name w:val="Hyperlink"/>
    <w:basedOn w:val="DefaultParagraphFont"/>
    <w:uiPriority w:val="99"/>
    <w:unhideWhenUsed/>
    <w:rsid w:val="00276AAC"/>
    <w:rPr>
      <w:color w:val="0563C1" w:themeColor="hyperlink"/>
      <w:u w:val="single"/>
    </w:rPr>
  </w:style>
  <w:style w:type="character" w:styleId="UnresolvedMention">
    <w:name w:val="Unresolved Mention"/>
    <w:basedOn w:val="DefaultParagraphFont"/>
    <w:uiPriority w:val="99"/>
    <w:semiHidden/>
    <w:unhideWhenUsed/>
    <w:rsid w:val="00276AAC"/>
    <w:rPr>
      <w:color w:val="605E5C"/>
      <w:shd w:val="clear" w:color="auto" w:fill="E1DFDD"/>
    </w:rPr>
  </w:style>
  <w:style w:type="paragraph" w:styleId="ListParagraph">
    <w:name w:val="List Paragraph"/>
    <w:basedOn w:val="Normal"/>
    <w:uiPriority w:val="34"/>
    <w:qFormat/>
    <w:rsid w:val="005E4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8647">
      <w:bodyDiv w:val="1"/>
      <w:marLeft w:val="0"/>
      <w:marRight w:val="0"/>
      <w:marTop w:val="0"/>
      <w:marBottom w:val="0"/>
      <w:divBdr>
        <w:top w:val="none" w:sz="0" w:space="0" w:color="auto"/>
        <w:left w:val="none" w:sz="0" w:space="0" w:color="auto"/>
        <w:bottom w:val="none" w:sz="0" w:space="0" w:color="auto"/>
        <w:right w:val="none" w:sz="0" w:space="0" w:color="auto"/>
      </w:divBdr>
    </w:div>
    <w:div w:id="552735664">
      <w:bodyDiv w:val="1"/>
      <w:marLeft w:val="0"/>
      <w:marRight w:val="0"/>
      <w:marTop w:val="0"/>
      <w:marBottom w:val="0"/>
      <w:divBdr>
        <w:top w:val="none" w:sz="0" w:space="0" w:color="auto"/>
        <w:left w:val="none" w:sz="0" w:space="0" w:color="auto"/>
        <w:bottom w:val="none" w:sz="0" w:space="0" w:color="auto"/>
        <w:right w:val="none" w:sz="0" w:space="0" w:color="auto"/>
      </w:divBdr>
    </w:div>
    <w:div w:id="908154045">
      <w:bodyDiv w:val="1"/>
      <w:marLeft w:val="0"/>
      <w:marRight w:val="0"/>
      <w:marTop w:val="0"/>
      <w:marBottom w:val="0"/>
      <w:divBdr>
        <w:top w:val="none" w:sz="0" w:space="0" w:color="auto"/>
        <w:left w:val="none" w:sz="0" w:space="0" w:color="auto"/>
        <w:bottom w:val="none" w:sz="0" w:space="0" w:color="auto"/>
        <w:right w:val="none" w:sz="0" w:space="0" w:color="auto"/>
      </w:divBdr>
    </w:div>
    <w:div w:id="19185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59d1b4-289d-4ca5-b56d-d9d5e810ec40" xsi:nil="true"/>
    <lcf76f155ced4ddcb4097134ff3c332f xmlns="51ba59e3-e095-45d0-a7a6-a7aa5bcd9b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D11903F7EB4047993C2623CADDBD27" ma:contentTypeVersion="16" ma:contentTypeDescription="Loo uus dokument" ma:contentTypeScope="" ma:versionID="1539fcdff4df1d6babe0d98d9d7a702f">
  <xsd:schema xmlns:xsd="http://www.w3.org/2001/XMLSchema" xmlns:xs="http://www.w3.org/2001/XMLSchema" xmlns:p="http://schemas.microsoft.com/office/2006/metadata/properties" xmlns:ns2="51ba59e3-e095-45d0-a7a6-a7aa5bcd9bfc" xmlns:ns3="7d59d1b4-289d-4ca5-b56d-d9d5e810ec40" targetNamespace="http://schemas.microsoft.com/office/2006/metadata/properties" ma:root="true" ma:fieldsID="8d23bbfc40c977323facd012dd500f9d" ns2:_="" ns3:_="">
    <xsd:import namespace="51ba59e3-e095-45d0-a7a6-a7aa5bcd9bfc"/>
    <xsd:import namespace="7d59d1b4-289d-4ca5-b56d-d9d5e810e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a59e3-e095-45d0-a7a6-a7aa5bcd9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236c4861-41ee-4062-963d-ca0b215eb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9d1b4-289d-4ca5-b56d-d9d5e810ec40"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a97d5451-d79b-4e6b-bd75-6a7c4e0aa42d}" ma:internalName="TaxCatchAll" ma:showField="CatchAllData" ma:web="7d59d1b4-289d-4ca5-b56d-d9d5e810e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0BFB6-5259-40A9-A08E-C6BB13DAA8D5}">
  <ds:schemaRefs>
    <ds:schemaRef ds:uri="http://schemas.microsoft.com/office/2006/metadata/properties"/>
    <ds:schemaRef ds:uri="http://schemas.microsoft.com/office/infopath/2007/PartnerControls"/>
    <ds:schemaRef ds:uri="7d59d1b4-289d-4ca5-b56d-d9d5e810ec40"/>
    <ds:schemaRef ds:uri="51ba59e3-e095-45d0-a7a6-a7aa5bcd9bfc"/>
  </ds:schemaRefs>
</ds:datastoreItem>
</file>

<file path=customXml/itemProps2.xml><?xml version="1.0" encoding="utf-8"?>
<ds:datastoreItem xmlns:ds="http://schemas.openxmlformats.org/officeDocument/2006/customXml" ds:itemID="{C42AE92D-6326-4E08-B75D-A1050B70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a59e3-e095-45d0-a7a6-a7aa5bcd9bfc"/>
    <ds:schemaRef ds:uri="7d59d1b4-289d-4ca5-b56d-d9d5e810e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92F0B-B7F1-44D8-87A6-FAEE056F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576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Kroshetskin</dc:creator>
  <cp:keywords/>
  <dc:description/>
  <cp:lastModifiedBy>Marleen Juhandi</cp:lastModifiedBy>
  <cp:revision>53</cp:revision>
  <dcterms:created xsi:type="dcterms:W3CDTF">2025-04-01T11:02:00Z</dcterms:created>
  <dcterms:modified xsi:type="dcterms:W3CDTF">2025-04-09T10:00:00Z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0x0101004DD11903F7EB4047993C2623CADDBD27</vt:lpwstr>
  </property>
  <property fmtid="{D5CDD505-2E9C-101B-9397-08002B2CF9AE}" pid="3" name="Order">
    <vt:r8>42500</vt:r8>
  </property>
  <property fmtid="{D5CDD505-2E9C-101B-9397-08002B2CF9AE}" pid="4" name="MediaServiceImageTags">
    <vt:lpwstr/>
  </property>
</Properties>
</file>